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67" w:rsidRDefault="00401A67"/>
    <w:p w:rsidR="003C1C44" w:rsidRDefault="003C1C44" w:rsidP="003C1C44">
      <w:pPr>
        <w:jc w:val="center"/>
        <w:rPr>
          <w:rFonts w:ascii="Segoe UI" w:hAnsi="Segoe UI" w:cs="Segoe UI"/>
          <w:b/>
          <w:sz w:val="28"/>
          <w:szCs w:val="28"/>
          <w:u w:val="single"/>
        </w:rPr>
      </w:pPr>
      <w:r w:rsidRPr="00F346E7">
        <w:rPr>
          <w:rFonts w:ascii="Segoe UI" w:hAnsi="Segoe UI" w:cs="Segoe UI"/>
          <w:b/>
          <w:sz w:val="28"/>
          <w:szCs w:val="28"/>
          <w:u w:val="single"/>
        </w:rPr>
        <w:t>Club Designated Person Role De</w:t>
      </w:r>
      <w:r w:rsidR="00F346E7">
        <w:rPr>
          <w:rFonts w:ascii="Segoe UI" w:hAnsi="Segoe UI" w:cs="Segoe UI"/>
          <w:b/>
          <w:sz w:val="28"/>
          <w:szCs w:val="28"/>
          <w:u w:val="single"/>
        </w:rPr>
        <w:t>s</w:t>
      </w:r>
      <w:r w:rsidRPr="00F346E7">
        <w:rPr>
          <w:rFonts w:ascii="Segoe UI" w:hAnsi="Segoe UI" w:cs="Segoe UI"/>
          <w:b/>
          <w:sz w:val="28"/>
          <w:szCs w:val="28"/>
          <w:u w:val="single"/>
        </w:rPr>
        <w:t>cription</w:t>
      </w:r>
    </w:p>
    <w:p w:rsidR="00F346E7" w:rsidRPr="00F346E7" w:rsidRDefault="00F346E7" w:rsidP="00F346E7">
      <w:pPr>
        <w:spacing w:after="0"/>
        <w:rPr>
          <w:rFonts w:ascii="Segoe UI" w:hAnsi="Segoe UI" w:cs="Segoe UI"/>
          <w:b/>
          <w:sz w:val="20"/>
          <w:szCs w:val="20"/>
          <w:u w:val="single"/>
        </w:rPr>
      </w:pPr>
      <w:r w:rsidRPr="00F346E7">
        <w:rPr>
          <w:rFonts w:ascii="Segoe UI" w:hAnsi="Segoe UI" w:cs="Segoe UI"/>
          <w:b/>
          <w:sz w:val="20"/>
          <w:szCs w:val="20"/>
          <w:u w:val="single"/>
        </w:rPr>
        <w:t>Revision: 1</w:t>
      </w:r>
    </w:p>
    <w:p w:rsidR="00F346E7" w:rsidRPr="00F346E7" w:rsidRDefault="00F346E7" w:rsidP="00F346E7">
      <w:pPr>
        <w:spacing w:after="0" w:line="240" w:lineRule="auto"/>
        <w:rPr>
          <w:rFonts w:ascii="Segoe UI" w:hAnsi="Segoe UI" w:cs="Segoe UI"/>
          <w:b/>
          <w:sz w:val="20"/>
          <w:szCs w:val="20"/>
          <w:u w:val="single"/>
        </w:rPr>
      </w:pPr>
      <w:r w:rsidRPr="00F346E7">
        <w:rPr>
          <w:rFonts w:ascii="Segoe UI" w:hAnsi="Segoe UI" w:cs="Segoe UI"/>
          <w:b/>
          <w:sz w:val="20"/>
          <w:szCs w:val="20"/>
          <w:u w:val="single"/>
        </w:rPr>
        <w:t xml:space="preserve">Date: </w:t>
      </w:r>
      <w:r>
        <w:rPr>
          <w:rFonts w:ascii="Segoe UI" w:hAnsi="Segoe UI" w:cs="Segoe UI"/>
          <w:b/>
          <w:sz w:val="20"/>
          <w:szCs w:val="20"/>
          <w:u w:val="single"/>
        </w:rPr>
        <w:t>31</w:t>
      </w:r>
      <w:r w:rsidRPr="00F346E7">
        <w:rPr>
          <w:rFonts w:ascii="Segoe UI" w:hAnsi="Segoe UI" w:cs="Segoe UI"/>
          <w:b/>
          <w:sz w:val="20"/>
          <w:szCs w:val="20"/>
          <w:u w:val="single"/>
        </w:rPr>
        <w:t>.08.15</w:t>
      </w:r>
    </w:p>
    <w:p w:rsidR="00F346E7" w:rsidRPr="00F346E7" w:rsidRDefault="00F346E7" w:rsidP="00F346E7">
      <w:pPr>
        <w:spacing w:after="0" w:line="240" w:lineRule="auto"/>
        <w:rPr>
          <w:rFonts w:ascii="Segoe UI" w:hAnsi="Segoe UI" w:cs="Segoe UI"/>
          <w:b/>
          <w:sz w:val="20"/>
          <w:szCs w:val="20"/>
          <w:u w:val="single"/>
        </w:rPr>
      </w:pPr>
    </w:p>
    <w:p w:rsidR="00F346E7" w:rsidRPr="00F346E7" w:rsidRDefault="00F346E7" w:rsidP="00F346E7">
      <w:pPr>
        <w:spacing w:after="0" w:line="240" w:lineRule="auto"/>
        <w:rPr>
          <w:rFonts w:ascii="Segoe UI" w:hAnsi="Segoe UI" w:cs="Segoe UI"/>
          <w:b/>
          <w:sz w:val="20"/>
          <w:szCs w:val="20"/>
        </w:rPr>
      </w:pPr>
      <w:r w:rsidRPr="00F346E7">
        <w:rPr>
          <w:rFonts w:ascii="Segoe UI" w:hAnsi="Segoe UI" w:cs="Segoe UI"/>
          <w:b/>
          <w:sz w:val="20"/>
          <w:szCs w:val="20"/>
        </w:rPr>
        <w:t>Background:</w:t>
      </w:r>
    </w:p>
    <w:p w:rsidR="003C1C44" w:rsidRPr="00F346E7" w:rsidRDefault="003C1C44" w:rsidP="00F346E7">
      <w:pPr>
        <w:spacing w:after="0" w:line="240" w:lineRule="auto"/>
        <w:rPr>
          <w:rFonts w:ascii="Segoe UI" w:hAnsi="Segoe UI" w:cs="Segoe UI"/>
          <w:sz w:val="20"/>
          <w:szCs w:val="20"/>
        </w:rPr>
      </w:pPr>
      <w:r w:rsidRPr="00F346E7">
        <w:rPr>
          <w:rFonts w:ascii="Segoe UI" w:hAnsi="Segoe UI" w:cs="Segoe UI"/>
          <w:sz w:val="20"/>
          <w:szCs w:val="20"/>
        </w:rPr>
        <w:t>All Clubs must appoint a Designated Person who</w:t>
      </w:r>
      <w:r w:rsidR="00CB064C">
        <w:rPr>
          <w:rFonts w:ascii="Segoe UI" w:hAnsi="Segoe UI" w:cs="Segoe UI"/>
          <w:sz w:val="20"/>
          <w:szCs w:val="20"/>
        </w:rPr>
        <w:t>,</w:t>
      </w:r>
      <w:r w:rsidRPr="00F346E7">
        <w:rPr>
          <w:rFonts w:ascii="Segoe UI" w:hAnsi="Segoe UI" w:cs="Segoe UI"/>
          <w:sz w:val="20"/>
          <w:szCs w:val="20"/>
        </w:rPr>
        <w:t xml:space="preserve"> on behalf of the Club</w:t>
      </w:r>
      <w:r w:rsidR="00CB064C">
        <w:rPr>
          <w:rFonts w:ascii="Segoe UI" w:hAnsi="Segoe UI" w:cs="Segoe UI"/>
          <w:sz w:val="20"/>
          <w:szCs w:val="20"/>
        </w:rPr>
        <w:t>,</w:t>
      </w:r>
      <w:r w:rsidRPr="00F346E7">
        <w:rPr>
          <w:rFonts w:ascii="Segoe UI" w:hAnsi="Segoe UI" w:cs="Segoe UI"/>
          <w:sz w:val="20"/>
          <w:szCs w:val="20"/>
        </w:rPr>
        <w:t xml:space="preserve"> shall be responsible for dealing with any concerns relating to the possible abuse of children. </w:t>
      </w:r>
    </w:p>
    <w:p w:rsidR="003C1C44" w:rsidRPr="00F346E7" w:rsidRDefault="003C1C44" w:rsidP="00F346E7">
      <w:pPr>
        <w:spacing w:after="0"/>
        <w:rPr>
          <w:rFonts w:ascii="Segoe UI" w:hAnsi="Segoe UI" w:cs="Segoe UI"/>
          <w:sz w:val="20"/>
          <w:szCs w:val="20"/>
        </w:rPr>
      </w:pPr>
      <w:r w:rsidRPr="00F346E7">
        <w:rPr>
          <w:rFonts w:ascii="Segoe UI" w:hAnsi="Segoe UI" w:cs="Segoe UI"/>
          <w:sz w:val="20"/>
          <w:szCs w:val="20"/>
        </w:rPr>
        <w:t>This is a compulsory position in the Club. It does not have to be a separate person</w:t>
      </w:r>
      <w:r w:rsidR="00CB064C">
        <w:rPr>
          <w:rFonts w:ascii="Segoe UI" w:hAnsi="Segoe UI" w:cs="Segoe UI"/>
          <w:sz w:val="20"/>
          <w:szCs w:val="20"/>
        </w:rPr>
        <w:t xml:space="preserve"> to the Club Children’s Officer</w:t>
      </w:r>
      <w:r w:rsidR="00CB064C" w:rsidRPr="0007362F">
        <w:rPr>
          <w:rFonts w:ascii="Segoe UI" w:hAnsi="Segoe UI" w:cs="Segoe UI"/>
          <w:sz w:val="20"/>
          <w:szCs w:val="20"/>
        </w:rPr>
        <w:t>, but may be.</w:t>
      </w:r>
    </w:p>
    <w:p w:rsidR="003C1C44" w:rsidRDefault="003C1C44" w:rsidP="00F346E7">
      <w:pPr>
        <w:spacing w:after="0"/>
        <w:rPr>
          <w:rFonts w:ascii="Segoe UI" w:hAnsi="Segoe UI" w:cs="Segoe UI"/>
          <w:sz w:val="20"/>
          <w:szCs w:val="20"/>
        </w:rPr>
      </w:pPr>
      <w:r w:rsidRPr="00F346E7">
        <w:rPr>
          <w:rFonts w:ascii="Segoe UI" w:hAnsi="Segoe UI" w:cs="Segoe UI"/>
          <w:sz w:val="20"/>
          <w:szCs w:val="20"/>
        </w:rPr>
        <w:t>Each County is also required to appoint a County Designated Person.</w:t>
      </w:r>
      <w:r w:rsidR="00CB064C">
        <w:rPr>
          <w:rFonts w:ascii="Segoe UI" w:hAnsi="Segoe UI" w:cs="Segoe UI"/>
          <w:sz w:val="20"/>
          <w:szCs w:val="20"/>
        </w:rPr>
        <w:t xml:space="preserve"> </w:t>
      </w:r>
      <w:r w:rsidRPr="00F346E7">
        <w:rPr>
          <w:rFonts w:ascii="Segoe UI" w:hAnsi="Segoe UI" w:cs="Segoe UI"/>
          <w:sz w:val="20"/>
          <w:szCs w:val="20"/>
        </w:rPr>
        <w:t xml:space="preserve">If deemed appropriate, Provincial Councils may also appoint a Designated Person, who shall assist and advise Club and County Designated Persons on their roles. </w:t>
      </w:r>
    </w:p>
    <w:p w:rsidR="00F346E7" w:rsidRPr="00F346E7" w:rsidRDefault="00F346E7" w:rsidP="00F346E7">
      <w:pPr>
        <w:spacing w:after="0"/>
        <w:rPr>
          <w:rFonts w:ascii="Segoe UI" w:hAnsi="Segoe UI" w:cs="Segoe UI"/>
          <w:sz w:val="20"/>
          <w:szCs w:val="20"/>
        </w:rPr>
      </w:pPr>
    </w:p>
    <w:p w:rsidR="00F346E7" w:rsidRDefault="00F346E7" w:rsidP="00F346E7">
      <w:pPr>
        <w:spacing w:after="0"/>
        <w:rPr>
          <w:rFonts w:ascii="Segoe UI" w:hAnsi="Segoe UI" w:cs="Segoe UI"/>
          <w:sz w:val="20"/>
          <w:szCs w:val="20"/>
        </w:rPr>
      </w:pPr>
      <w:r w:rsidRPr="00F346E7">
        <w:rPr>
          <w:rFonts w:ascii="Segoe UI" w:hAnsi="Segoe UI" w:cs="Segoe UI"/>
          <w:b/>
          <w:sz w:val="20"/>
          <w:szCs w:val="20"/>
        </w:rPr>
        <w:t>Role:</w:t>
      </w:r>
      <w:r>
        <w:rPr>
          <w:rFonts w:ascii="Segoe UI" w:hAnsi="Segoe UI" w:cs="Segoe UI"/>
          <w:sz w:val="20"/>
          <w:szCs w:val="20"/>
        </w:rPr>
        <w:t xml:space="preserve"> </w:t>
      </w:r>
    </w:p>
    <w:p w:rsidR="003C1C44" w:rsidRPr="00F346E7" w:rsidRDefault="003C1C44" w:rsidP="00F346E7">
      <w:pPr>
        <w:spacing w:after="0"/>
        <w:rPr>
          <w:rFonts w:ascii="Segoe UI" w:hAnsi="Segoe UI" w:cs="Segoe UI"/>
          <w:sz w:val="20"/>
          <w:szCs w:val="20"/>
        </w:rPr>
      </w:pPr>
      <w:r w:rsidRPr="00F346E7">
        <w:rPr>
          <w:rFonts w:ascii="Segoe UI" w:hAnsi="Segoe UI" w:cs="Segoe UI"/>
          <w:sz w:val="20"/>
          <w:szCs w:val="20"/>
        </w:rPr>
        <w:t xml:space="preserve">Designated Persons must have the ability to approach child welfare and protection matters in a sensible, balanced, facilitative and </w:t>
      </w:r>
      <w:r w:rsidR="00CB064C" w:rsidRPr="0007362F">
        <w:rPr>
          <w:rFonts w:ascii="Segoe UI" w:hAnsi="Segoe UI" w:cs="Segoe UI"/>
          <w:sz w:val="20"/>
          <w:szCs w:val="20"/>
        </w:rPr>
        <w:t>non-threatening</w:t>
      </w:r>
      <w:r w:rsidRPr="00F346E7">
        <w:rPr>
          <w:rFonts w:ascii="Segoe UI" w:hAnsi="Segoe UI" w:cs="Segoe UI"/>
          <w:sz w:val="20"/>
          <w:szCs w:val="20"/>
        </w:rPr>
        <w:t xml:space="preserve"> manner and should be aware of the responsibilities that they are required to fulfil on behalf of their Club/County and the GAA. </w:t>
      </w:r>
    </w:p>
    <w:p w:rsidR="003C1C44" w:rsidRPr="00F346E7" w:rsidRDefault="003C1C44" w:rsidP="003C1C44">
      <w:pPr>
        <w:rPr>
          <w:rFonts w:ascii="Segoe UI" w:hAnsi="Segoe UI" w:cs="Segoe UI"/>
          <w:sz w:val="20"/>
          <w:szCs w:val="20"/>
        </w:rPr>
      </w:pPr>
      <w:r w:rsidRPr="00F346E7">
        <w:rPr>
          <w:rFonts w:ascii="Segoe UI" w:hAnsi="Segoe UI" w:cs="Segoe UI"/>
          <w:sz w:val="20"/>
          <w:szCs w:val="20"/>
        </w:rPr>
        <w:t xml:space="preserve">The person chosen must be fully aware as to how allegations of abuse referred by them are subsequently dealt with by statutory agencies and authorities within their jurisdiction and how reports to the GAA National Designated Person are processed. </w:t>
      </w:r>
    </w:p>
    <w:p w:rsidR="003C1C44" w:rsidRPr="00F346E7" w:rsidRDefault="003C1C44" w:rsidP="003C1C44">
      <w:pPr>
        <w:rPr>
          <w:rFonts w:ascii="Segoe UI" w:hAnsi="Segoe UI" w:cs="Segoe UI"/>
          <w:sz w:val="20"/>
          <w:szCs w:val="20"/>
        </w:rPr>
      </w:pPr>
      <w:r w:rsidRPr="00F346E7">
        <w:rPr>
          <w:rFonts w:ascii="Segoe UI" w:hAnsi="Segoe UI" w:cs="Segoe UI"/>
          <w:sz w:val="20"/>
          <w:szCs w:val="20"/>
        </w:rPr>
        <w:t>It is the County Designated Person who shall</w:t>
      </w:r>
      <w:r w:rsidR="00CB064C">
        <w:rPr>
          <w:rFonts w:ascii="Segoe UI" w:hAnsi="Segoe UI" w:cs="Segoe UI"/>
          <w:sz w:val="20"/>
          <w:szCs w:val="20"/>
        </w:rPr>
        <w:t>,</w:t>
      </w:r>
      <w:r w:rsidRPr="00F346E7">
        <w:rPr>
          <w:rFonts w:ascii="Segoe UI" w:hAnsi="Segoe UI" w:cs="Segoe UI"/>
          <w:sz w:val="20"/>
          <w:szCs w:val="20"/>
        </w:rPr>
        <w:t xml:space="preserve"> in most instances</w:t>
      </w:r>
      <w:r w:rsidR="00CB064C">
        <w:rPr>
          <w:rFonts w:ascii="Segoe UI" w:hAnsi="Segoe UI" w:cs="Segoe UI"/>
          <w:sz w:val="20"/>
          <w:szCs w:val="20"/>
        </w:rPr>
        <w:t>,</w:t>
      </w:r>
      <w:r w:rsidRPr="00F346E7">
        <w:rPr>
          <w:rFonts w:ascii="Segoe UI" w:hAnsi="Segoe UI" w:cs="Segoe UI"/>
          <w:sz w:val="20"/>
          <w:szCs w:val="20"/>
        </w:rPr>
        <w:t xml:space="preserve"> report allegations of abuse to statutory authorities on behalf of Clubs in their County, having discussed such decisions with the relevant Club Designated Person. </w:t>
      </w:r>
    </w:p>
    <w:p w:rsidR="003C1C44" w:rsidRPr="00F346E7" w:rsidRDefault="003C1C44" w:rsidP="003C1C44">
      <w:pPr>
        <w:rPr>
          <w:rFonts w:ascii="Segoe UI" w:hAnsi="Segoe UI" w:cs="Segoe UI"/>
          <w:sz w:val="20"/>
          <w:szCs w:val="20"/>
        </w:rPr>
      </w:pPr>
      <w:r w:rsidRPr="00F346E7">
        <w:rPr>
          <w:rFonts w:ascii="Segoe UI" w:hAnsi="Segoe UI" w:cs="Segoe UI"/>
          <w:sz w:val="20"/>
          <w:szCs w:val="20"/>
        </w:rPr>
        <w:t xml:space="preserve">The reporting of allegations of abuse may also be made by the National Designated Person on behalf of the GAA. </w:t>
      </w:r>
    </w:p>
    <w:p w:rsidR="003C1C44" w:rsidRPr="00F346E7" w:rsidRDefault="003C1C44" w:rsidP="003C1C44">
      <w:pPr>
        <w:rPr>
          <w:rFonts w:ascii="Segoe UI" w:hAnsi="Segoe UI" w:cs="Segoe UI"/>
          <w:sz w:val="20"/>
          <w:szCs w:val="20"/>
        </w:rPr>
      </w:pPr>
      <w:r w:rsidRPr="00F346E7">
        <w:rPr>
          <w:rFonts w:ascii="Segoe UI" w:hAnsi="Segoe UI" w:cs="Segoe UI"/>
          <w:sz w:val="20"/>
          <w:szCs w:val="20"/>
        </w:rPr>
        <w:t xml:space="preserve">It is important to note that the Designated Person does not have a counselling or therapeutic role or a responsibility for investigating or validating child protection concerns within their Club or County. </w:t>
      </w:r>
      <w:bookmarkStart w:id="0" w:name="_GoBack"/>
      <w:bookmarkEnd w:id="0"/>
    </w:p>
    <w:p w:rsidR="003C1C44" w:rsidRPr="00F346E7" w:rsidRDefault="003C1C44" w:rsidP="003C1C44">
      <w:pPr>
        <w:rPr>
          <w:rFonts w:ascii="Segoe UI" w:hAnsi="Segoe UI" w:cs="Segoe UI"/>
          <w:sz w:val="20"/>
          <w:szCs w:val="20"/>
        </w:rPr>
      </w:pPr>
      <w:r w:rsidRPr="00F346E7">
        <w:rPr>
          <w:rFonts w:ascii="Segoe UI" w:hAnsi="Segoe UI" w:cs="Segoe UI"/>
          <w:sz w:val="20"/>
          <w:szCs w:val="20"/>
        </w:rPr>
        <w:t>Investigations of alleged abuse are carried out by the relevant Statutory Authorities, as outlined in</w:t>
      </w:r>
      <w:r w:rsidR="00813E94">
        <w:rPr>
          <w:rFonts w:ascii="Segoe UI" w:hAnsi="Segoe UI" w:cs="Segoe UI"/>
          <w:sz w:val="20"/>
          <w:szCs w:val="20"/>
        </w:rPr>
        <w:t xml:space="preserve"> ‘</w:t>
      </w:r>
      <w:r w:rsidRPr="00F346E7">
        <w:rPr>
          <w:rFonts w:ascii="Segoe UI" w:hAnsi="Segoe UI" w:cs="Segoe UI"/>
          <w:sz w:val="20"/>
          <w:szCs w:val="20"/>
        </w:rPr>
        <w:t>Children First’ and ‘Our Duty to Care’</w:t>
      </w:r>
      <w:r w:rsidR="00CB064C">
        <w:rPr>
          <w:rFonts w:ascii="Segoe UI" w:hAnsi="Segoe UI" w:cs="Segoe UI"/>
          <w:sz w:val="20"/>
          <w:szCs w:val="20"/>
        </w:rPr>
        <w:t>,</w:t>
      </w:r>
      <w:r w:rsidRPr="00F346E7">
        <w:rPr>
          <w:rFonts w:ascii="Segoe UI" w:hAnsi="Segoe UI" w:cs="Segoe UI"/>
          <w:sz w:val="20"/>
          <w:szCs w:val="20"/>
        </w:rPr>
        <w:t xml:space="preserve"> or by specially appointed trained personnel in counselling, psychological and child therapeutic services. </w:t>
      </w:r>
    </w:p>
    <w:p w:rsidR="003C1C44" w:rsidRPr="00F346E7" w:rsidRDefault="003C1C44" w:rsidP="003C1C44">
      <w:pPr>
        <w:rPr>
          <w:rFonts w:ascii="Segoe UI" w:hAnsi="Segoe UI" w:cs="Segoe UI"/>
          <w:sz w:val="20"/>
          <w:szCs w:val="20"/>
        </w:rPr>
      </w:pPr>
      <w:r w:rsidRPr="00F346E7">
        <w:rPr>
          <w:rFonts w:ascii="Segoe UI" w:hAnsi="Segoe UI" w:cs="Segoe UI"/>
          <w:sz w:val="20"/>
          <w:szCs w:val="20"/>
        </w:rPr>
        <w:t xml:space="preserve">Further review and consideration of any allegations of abuse within the GAA structures may be carried out as deemed necessary by the appropriate body or persons in the GAA appointed for such purposes, including the National Child Welfare and Protection Committee. </w:t>
      </w:r>
    </w:p>
    <w:p w:rsidR="003C1C44" w:rsidRPr="00F346E7" w:rsidRDefault="003C1C44" w:rsidP="003C1C44">
      <w:pPr>
        <w:rPr>
          <w:rFonts w:ascii="Segoe UI" w:hAnsi="Segoe UI" w:cs="Segoe UI"/>
          <w:sz w:val="20"/>
          <w:szCs w:val="20"/>
        </w:rPr>
      </w:pPr>
      <w:r w:rsidRPr="00F346E7">
        <w:rPr>
          <w:rFonts w:ascii="Segoe UI" w:hAnsi="Segoe UI" w:cs="Segoe UI"/>
          <w:sz w:val="20"/>
          <w:szCs w:val="20"/>
        </w:rPr>
        <w:t xml:space="preserve">For further and more detailed information on this role in the Club, consult the Child Welfare section of the GAA website, </w:t>
      </w:r>
      <w:hyperlink r:id="rId7" w:history="1">
        <w:r w:rsidRPr="00F346E7">
          <w:rPr>
            <w:rStyle w:val="Hyperlink"/>
            <w:rFonts w:ascii="Segoe UI" w:hAnsi="Segoe UI" w:cs="Segoe UI"/>
            <w:sz w:val="20"/>
            <w:szCs w:val="20"/>
          </w:rPr>
          <w:t>www.gaa.ie</w:t>
        </w:r>
      </w:hyperlink>
    </w:p>
    <w:p w:rsidR="003C1C44" w:rsidRPr="00F346E7" w:rsidRDefault="003C1C44">
      <w:pPr>
        <w:rPr>
          <w:rFonts w:ascii="Segoe UI" w:hAnsi="Segoe UI" w:cs="Segoe UI"/>
          <w:sz w:val="20"/>
          <w:szCs w:val="20"/>
        </w:rPr>
      </w:pPr>
    </w:p>
    <w:p w:rsidR="009427BD" w:rsidRPr="00F346E7" w:rsidRDefault="009427BD">
      <w:pPr>
        <w:rPr>
          <w:rFonts w:ascii="Segoe UI" w:hAnsi="Segoe UI" w:cs="Segoe UI"/>
          <w:sz w:val="20"/>
          <w:szCs w:val="20"/>
        </w:rPr>
      </w:pPr>
    </w:p>
    <w:sectPr w:rsidR="009427BD" w:rsidRPr="00F346E7" w:rsidSect="00840E5C">
      <w:headerReference w:type="default" r:id="rId8"/>
      <w:footerReference w:type="default" r:id="rId9"/>
      <w:pgSz w:w="11906" w:h="16838"/>
      <w:pgMar w:top="426" w:right="991" w:bottom="851"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5CA" w:rsidRDefault="00F315CA" w:rsidP="00EE481F">
      <w:pPr>
        <w:spacing w:after="0" w:line="240" w:lineRule="auto"/>
      </w:pPr>
      <w:r>
        <w:separator/>
      </w:r>
    </w:p>
  </w:endnote>
  <w:endnote w:type="continuationSeparator" w:id="0">
    <w:p w:rsidR="00F315CA" w:rsidRDefault="00F315CA" w:rsidP="00EE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136121"/>
      <w:docPartObj>
        <w:docPartGallery w:val="Page Numbers (Bottom of Page)"/>
        <w:docPartUnique/>
      </w:docPartObj>
    </w:sdtPr>
    <w:sdtEndPr>
      <w:rPr>
        <w:noProof/>
      </w:rPr>
    </w:sdtEndPr>
    <w:sdtContent>
      <w:p w:rsidR="002E4A7B" w:rsidRDefault="002E4A7B">
        <w:pPr>
          <w:pStyle w:val="Footer"/>
          <w:jc w:val="right"/>
        </w:pPr>
        <w:r>
          <w:fldChar w:fldCharType="begin"/>
        </w:r>
        <w:r>
          <w:instrText xml:space="preserve"> PAGE   \* MERGEFORMAT </w:instrText>
        </w:r>
        <w:r>
          <w:fldChar w:fldCharType="separate"/>
        </w:r>
        <w:r w:rsidR="00813E94">
          <w:rPr>
            <w:noProof/>
          </w:rPr>
          <w:t>1</w:t>
        </w:r>
        <w:r>
          <w:rPr>
            <w:noProof/>
          </w:rPr>
          <w:fldChar w:fldCharType="end"/>
        </w:r>
      </w:p>
    </w:sdtContent>
  </w:sdt>
  <w:p w:rsidR="002E4A7B" w:rsidRDefault="002E4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5CA" w:rsidRDefault="00F315CA" w:rsidP="00EE481F">
      <w:pPr>
        <w:spacing w:after="0" w:line="240" w:lineRule="auto"/>
      </w:pPr>
      <w:r>
        <w:separator/>
      </w:r>
    </w:p>
  </w:footnote>
  <w:footnote w:type="continuationSeparator" w:id="0">
    <w:p w:rsidR="00F315CA" w:rsidRDefault="00F315CA" w:rsidP="00EE4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1F" w:rsidRDefault="00F315CA">
    <w:pPr>
      <w:pStyle w:val="Header"/>
    </w:pPr>
    <w:sdt>
      <w:sdtPr>
        <w:id w:val="-1767989985"/>
        <w:placeholder>
          <w:docPart w:val="28772A91CCB14A93AEECA8CA3FA6EFEB"/>
        </w:placeholder>
        <w:temporary/>
        <w15:appearance w15:val="hidden"/>
      </w:sdtPr>
      <w:sdtEndPr/>
      <w:sdtContent>
        <w:r w:rsidR="00C307E2">
          <w:rPr>
            <w:noProof/>
            <w:lang w:eastAsia="en-IE"/>
          </w:rPr>
          <w:drawing>
            <wp:inline distT="0" distB="0" distL="0" distR="0" wp14:anchorId="3625744D" wp14:editId="55EB8051">
              <wp:extent cx="884299" cy="876300"/>
              <wp:effectExtent l="0" t="0" r="0" b="0"/>
              <wp:docPr id="2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722" cy="911403"/>
                      </a:xfrm>
                      <a:prstGeom prst="rect">
                        <a:avLst/>
                      </a:prstGeom>
                      <a:noFill/>
                      <a:ln>
                        <a:noFill/>
                      </a:ln>
                      <a:effectLst/>
                      <a:extLst/>
                    </pic:spPr>
                  </pic:pic>
                </a:graphicData>
              </a:graphic>
            </wp:inline>
          </w:drawing>
        </w:r>
      </w:sdtContent>
    </w:sdt>
    <w:r w:rsidR="00C307E2">
      <w:ptab w:relativeTo="margin" w:alignment="center" w:leader="none"/>
    </w:r>
    <w:r w:rsidR="00C307E2">
      <w:rPr>
        <w:noProof/>
        <w:lang w:eastAsia="en-IE"/>
      </w:rPr>
      <w:drawing>
        <wp:inline distT="0" distB="0" distL="0" distR="0" wp14:anchorId="573253AD" wp14:editId="44122E9E">
          <wp:extent cx="1066800" cy="1019175"/>
          <wp:effectExtent l="0" t="0" r="0" b="9525"/>
          <wp:docPr id="2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19175"/>
                  </a:xfrm>
                  <a:prstGeom prst="rect">
                    <a:avLst/>
                  </a:prstGeom>
                  <a:noFill/>
                  <a:ln>
                    <a:noFill/>
                  </a:ln>
                  <a:extLst/>
                </pic:spPr>
              </pic:pic>
            </a:graphicData>
          </a:graphic>
        </wp:inline>
      </w:drawing>
    </w:r>
    <w:r w:rsidR="00C307E2">
      <w:ptab w:relativeTo="margin" w:alignment="right" w:leader="none"/>
    </w:r>
    <w:r w:rsidR="00C307E2">
      <w:rPr>
        <w:noProof/>
        <w:lang w:eastAsia="en-IE"/>
      </w:rPr>
      <w:drawing>
        <wp:inline distT="0" distB="0" distL="0" distR="0" wp14:anchorId="6C63F42C" wp14:editId="4A0ABE80">
          <wp:extent cx="1114425" cy="1152525"/>
          <wp:effectExtent l="0" t="0" r="9525"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698" cy="1152807"/>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3395"/>
    <w:multiLevelType w:val="hybridMultilevel"/>
    <w:tmpl w:val="4154859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EE0C15"/>
    <w:multiLevelType w:val="hybridMultilevel"/>
    <w:tmpl w:val="7FEE74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99F1F39"/>
    <w:multiLevelType w:val="hybridMultilevel"/>
    <w:tmpl w:val="12989D6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4D55A2"/>
    <w:multiLevelType w:val="hybridMultilevel"/>
    <w:tmpl w:val="F6A4A89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4162DF"/>
    <w:multiLevelType w:val="hybridMultilevel"/>
    <w:tmpl w:val="99AAAA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FC613BF"/>
    <w:multiLevelType w:val="hybridMultilevel"/>
    <w:tmpl w:val="7320F3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1F"/>
    <w:rsid w:val="0007362F"/>
    <w:rsid w:val="000A6B56"/>
    <w:rsid w:val="002122B4"/>
    <w:rsid w:val="002E4A7B"/>
    <w:rsid w:val="003C1C44"/>
    <w:rsid w:val="00401A67"/>
    <w:rsid w:val="007A725D"/>
    <w:rsid w:val="00813E94"/>
    <w:rsid w:val="00840E5C"/>
    <w:rsid w:val="00881FE2"/>
    <w:rsid w:val="00917A7A"/>
    <w:rsid w:val="009427BD"/>
    <w:rsid w:val="00AF64D2"/>
    <w:rsid w:val="00BD1ABA"/>
    <w:rsid w:val="00BE376A"/>
    <w:rsid w:val="00C307E2"/>
    <w:rsid w:val="00CB064C"/>
    <w:rsid w:val="00E13172"/>
    <w:rsid w:val="00E92ECE"/>
    <w:rsid w:val="00EA221C"/>
    <w:rsid w:val="00EE481F"/>
    <w:rsid w:val="00F315CA"/>
    <w:rsid w:val="00F346E7"/>
    <w:rsid w:val="00FC2C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203E5B-C300-486A-B6CB-CFB22220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81F"/>
  </w:style>
  <w:style w:type="paragraph" w:styleId="Footer">
    <w:name w:val="footer"/>
    <w:basedOn w:val="Normal"/>
    <w:link w:val="FooterChar"/>
    <w:uiPriority w:val="99"/>
    <w:unhideWhenUsed/>
    <w:rsid w:val="00EE4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81F"/>
  </w:style>
  <w:style w:type="character" w:styleId="Hyperlink">
    <w:name w:val="Hyperlink"/>
    <w:basedOn w:val="DefaultParagraphFont"/>
    <w:uiPriority w:val="99"/>
    <w:unhideWhenUsed/>
    <w:rsid w:val="00C307E2"/>
    <w:rPr>
      <w:color w:val="0563C1" w:themeColor="hyperlink"/>
      <w:u w:val="single"/>
    </w:rPr>
  </w:style>
  <w:style w:type="paragraph" w:styleId="ListParagraph">
    <w:name w:val="List Paragraph"/>
    <w:basedOn w:val="Normal"/>
    <w:uiPriority w:val="34"/>
    <w:qFormat/>
    <w:rsid w:val="00AF6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a.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772A91CCB14A93AEECA8CA3FA6EFEB"/>
        <w:category>
          <w:name w:val="General"/>
          <w:gallery w:val="placeholder"/>
        </w:category>
        <w:types>
          <w:type w:val="bbPlcHdr"/>
        </w:types>
        <w:behaviors>
          <w:behavior w:val="content"/>
        </w:behaviors>
        <w:guid w:val="{574299E6-FA76-4F7C-ADC8-9F0F8D994544}"/>
      </w:docPartPr>
      <w:docPartBody>
        <w:p w:rsidR="004A1CB7" w:rsidRDefault="008D0CF4" w:rsidP="008D0CF4">
          <w:pPr>
            <w:pStyle w:val="28772A91CCB14A93AEECA8CA3FA6EFE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F4"/>
    <w:rsid w:val="004A1CB7"/>
    <w:rsid w:val="004F624C"/>
    <w:rsid w:val="0070251B"/>
    <w:rsid w:val="008759A6"/>
    <w:rsid w:val="008D0CF4"/>
    <w:rsid w:val="00B20728"/>
    <w:rsid w:val="00E15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3CAA869E44CEA9001E140C72C7685">
    <w:name w:val="01B3CAA869E44CEA9001E140C72C7685"/>
    <w:rsid w:val="008D0CF4"/>
  </w:style>
  <w:style w:type="paragraph" w:customStyle="1" w:styleId="82E7BA5133894789B5789C40211D3DA1">
    <w:name w:val="82E7BA5133894789B5789C40211D3DA1"/>
    <w:rsid w:val="008D0CF4"/>
  </w:style>
  <w:style w:type="paragraph" w:customStyle="1" w:styleId="152F8F72D5024DE0B6C6039F4B8B80EE">
    <w:name w:val="152F8F72D5024DE0B6C6039F4B8B80EE"/>
    <w:rsid w:val="008D0CF4"/>
  </w:style>
  <w:style w:type="paragraph" w:customStyle="1" w:styleId="871EBB33CA9F4A3BAAB4C9BDA0B7DBB3">
    <w:name w:val="871EBB33CA9F4A3BAAB4C9BDA0B7DBB3"/>
    <w:rsid w:val="008D0CF4"/>
  </w:style>
  <w:style w:type="paragraph" w:customStyle="1" w:styleId="28772A91CCB14A93AEECA8CA3FA6EFEB">
    <w:name w:val="28772A91CCB14A93AEECA8CA3FA6EFEB"/>
    <w:rsid w:val="008D0CF4"/>
  </w:style>
  <w:style w:type="paragraph" w:customStyle="1" w:styleId="8106A629E7AD45F7ADA69FEF7611532B">
    <w:name w:val="8106A629E7AD45F7ADA69FEF7611532B"/>
    <w:rsid w:val="008D0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Walsh</dc:creator>
  <cp:keywords/>
  <dc:description/>
  <cp:lastModifiedBy>Mark Walsh</cp:lastModifiedBy>
  <cp:revision>3</cp:revision>
  <dcterms:created xsi:type="dcterms:W3CDTF">2015-09-04T14:55:00Z</dcterms:created>
  <dcterms:modified xsi:type="dcterms:W3CDTF">2015-09-04T14:57:00Z</dcterms:modified>
</cp:coreProperties>
</file>